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225" w:rsidRPr="00B3268A" w:rsidRDefault="00C618BA" w:rsidP="00B326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68A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845225" w:rsidRPr="00B3268A">
        <w:rPr>
          <w:rFonts w:ascii="Times New Roman" w:hAnsi="Times New Roman" w:cs="Times New Roman"/>
          <w:b/>
          <w:bCs/>
          <w:sz w:val="24"/>
          <w:szCs w:val="24"/>
        </w:rPr>
        <w:t>1/2026</w:t>
      </w:r>
      <w:r w:rsidRPr="00B3268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57993" w:rsidRPr="00B3268A" w:rsidRDefault="00845225" w:rsidP="00B326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8BA"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Комитета по </w:t>
      </w: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Депозитарной деятельности </w:t>
      </w:r>
    </w:p>
    <w:p w:rsidR="00657993" w:rsidRPr="00B3268A" w:rsidRDefault="00C618BA" w:rsidP="00B326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845225" w:rsidRPr="00B3268A">
        <w:rPr>
          <w:rFonts w:ascii="Times New Roman" w:hAnsi="Times New Roman" w:cs="Times New Roman"/>
          <w:b/>
          <w:bCs/>
          <w:sz w:val="24"/>
          <w:szCs w:val="24"/>
        </w:rPr>
        <w:t>27 марта</w:t>
      </w: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56FB7" w:rsidRPr="00B326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268A">
        <w:rPr>
          <w:rFonts w:ascii="Times New Roman" w:hAnsi="Times New Roman" w:cs="Times New Roman"/>
          <w:b/>
          <w:bCs/>
          <w:sz w:val="24"/>
          <w:szCs w:val="24"/>
        </w:rPr>
        <w:t> года</w:t>
      </w:r>
    </w:p>
    <w:p w:rsidR="00657993" w:rsidRPr="00B3268A" w:rsidRDefault="00657993" w:rsidP="00B326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993" w:rsidRPr="00B3268A" w:rsidRDefault="00657993" w:rsidP="00B326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57993" w:rsidRPr="00B3268A" w:rsidRDefault="00C618BA" w:rsidP="00B326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hAnsi="Times New Roman" w:cs="Times New Roman"/>
          <w:sz w:val="24"/>
          <w:szCs w:val="24"/>
        </w:rPr>
        <w:t>Форма проведения: очная</w:t>
      </w:r>
      <w:r w:rsidR="00845225" w:rsidRPr="00B3268A">
        <w:rPr>
          <w:rFonts w:ascii="Times New Roman" w:hAnsi="Times New Roman" w:cs="Times New Roman"/>
          <w:sz w:val="24"/>
          <w:szCs w:val="24"/>
        </w:rPr>
        <w:t>.</w:t>
      </w:r>
    </w:p>
    <w:p w:rsidR="00657993" w:rsidRPr="00B3268A" w:rsidRDefault="00657993" w:rsidP="00B326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57993" w:rsidRPr="00B3268A" w:rsidRDefault="00C618BA" w:rsidP="00B326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</w:p>
    <w:p w:rsidR="00845225" w:rsidRPr="00B3268A" w:rsidRDefault="00C618BA" w:rsidP="00FB21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268A">
        <w:rPr>
          <w:rFonts w:ascii="Times New Roman" w:hAnsi="Times New Roman" w:cs="Times New Roman"/>
          <w:sz w:val="24"/>
          <w:szCs w:val="24"/>
        </w:rPr>
        <w:t>Члены Комитета</w:t>
      </w: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268A">
        <w:rPr>
          <w:rFonts w:ascii="Times New Roman" w:hAnsi="Times New Roman" w:cs="Times New Roman"/>
          <w:sz w:val="24"/>
          <w:szCs w:val="24"/>
        </w:rPr>
        <w:t>по</w:t>
      </w:r>
      <w:r w:rsidR="00845225" w:rsidRPr="00B3268A">
        <w:rPr>
          <w:rFonts w:ascii="Times New Roman" w:hAnsi="Times New Roman" w:cs="Times New Roman"/>
          <w:sz w:val="24"/>
          <w:szCs w:val="24"/>
        </w:rPr>
        <w:t xml:space="preserve"> Депозитарной деятельности:</w:t>
      </w:r>
    </w:p>
    <w:p w:rsidR="00845225" w:rsidRPr="00B3268A" w:rsidRDefault="00845225" w:rsidP="00FB21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Александрова К.В. ООО «АТОН»,  Берневега С.А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НКО АО НРД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Бывшев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С.С.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Банк ВТБ (ПАО)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268A">
        <w:rPr>
          <w:rFonts w:ascii="Times New Roman" w:eastAsia="Times New Roman" w:hAnsi="Times New Roman" w:cs="Times New Roman"/>
          <w:sz w:val="24"/>
          <w:szCs w:val="24"/>
        </w:rPr>
        <w:t>Вахмина</w:t>
      </w:r>
      <w:proofErr w:type="spellEnd"/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Райффайзенбанк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Громова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О.В.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«Ньютон Инвестиции»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Десятова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Н.В.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«БК РЕГИОН»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268A">
        <w:rPr>
          <w:rFonts w:ascii="Times New Roman" w:eastAsia="Times New Roman" w:hAnsi="Times New Roman" w:cs="Times New Roman"/>
          <w:sz w:val="24"/>
          <w:szCs w:val="24"/>
        </w:rPr>
        <w:t>Дыгерн</w:t>
      </w:r>
      <w:proofErr w:type="spellEnd"/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>Н.С.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«ДК «РЕГИОН»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Hlk225768530"/>
      <w:r w:rsidRPr="00B3268A">
        <w:rPr>
          <w:rFonts w:ascii="Times New Roman" w:eastAsia="Times New Roman" w:hAnsi="Times New Roman" w:cs="Times New Roman"/>
          <w:sz w:val="24"/>
          <w:szCs w:val="24"/>
        </w:rPr>
        <w:t>Ж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елезный И.В.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ПАО «Сбербанк»</w:t>
      </w:r>
      <w:bookmarkEnd w:id="0"/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Иващенко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Э.В.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«Компания БКС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Кириллова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О.М.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«Ренессанс Брокер»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Климова Е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>.С. А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 «Ракурс Инвест»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Котова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И.В.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«СДК «Гарант»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Кузнецов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Д.Ю. </w:t>
      </w:r>
      <w:r w:rsidR="006E37AA" w:rsidRPr="006E37AA">
        <w:rPr>
          <w:rFonts w:ascii="Times New Roman" w:eastAsia="Times New Roman" w:hAnsi="Times New Roman" w:cs="Times New Roman"/>
          <w:sz w:val="24"/>
          <w:szCs w:val="24"/>
        </w:rPr>
        <w:t>АО «Инвестиционная компания Д8»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Кузнецова Е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НКО-ЦК «СПБ Клиринг» (АО)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Нечаева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Г.И.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СБ-Брокер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Сапронова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 С.В.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«Специализированный депозитарий «ИНФИНИТУМ»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Сорокина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Ж.А.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Pr="00B3268A">
        <w:rPr>
          <w:rFonts w:ascii="Times New Roman" w:eastAsia="Times New Roman" w:hAnsi="Times New Roman" w:cs="Times New Roman"/>
          <w:sz w:val="24"/>
          <w:szCs w:val="24"/>
        </w:rPr>
        <w:t>ТБанк</w:t>
      </w:r>
      <w:proofErr w:type="spellEnd"/>
      <w:r w:rsidRPr="00B3268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268A">
        <w:rPr>
          <w:rFonts w:ascii="Times New Roman" w:eastAsia="Times New Roman" w:hAnsi="Times New Roman" w:cs="Times New Roman"/>
          <w:sz w:val="24"/>
          <w:szCs w:val="24"/>
        </w:rPr>
        <w:t>Темешова</w:t>
      </w:r>
      <w:proofErr w:type="spellEnd"/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С.А.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«АЛЬФА-БАНК»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Точилина Е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>.А</w:t>
      </w:r>
      <w:r w:rsidR="002957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ОЗОН Капитал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Уразов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А.В.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«Цифра брокер»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Фильчакова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А.А.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«ФИНАМ»</w:t>
      </w:r>
      <w:r w:rsidR="002540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184" w:rsidRPr="00254056" w:rsidRDefault="00C618BA" w:rsidP="00B241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4056">
        <w:rPr>
          <w:rFonts w:ascii="Times New Roman" w:hAnsi="Times New Roman" w:cs="Times New Roman"/>
          <w:sz w:val="24"/>
          <w:szCs w:val="24"/>
        </w:rPr>
        <w:t>Общее число членов Комитета –</w:t>
      </w:r>
      <w:r w:rsidR="00845225" w:rsidRPr="00254056">
        <w:rPr>
          <w:rFonts w:ascii="Times New Roman" w:hAnsi="Times New Roman" w:cs="Times New Roman"/>
          <w:sz w:val="24"/>
          <w:szCs w:val="24"/>
        </w:rPr>
        <w:t xml:space="preserve"> 25</w:t>
      </w:r>
      <w:r w:rsidRPr="00254056">
        <w:rPr>
          <w:rFonts w:ascii="Times New Roman" w:hAnsi="Times New Roman" w:cs="Times New Roman"/>
          <w:sz w:val="24"/>
          <w:szCs w:val="24"/>
        </w:rPr>
        <w:t xml:space="preserve">, присутствовали – </w:t>
      </w:r>
      <w:r w:rsidR="00497947" w:rsidRPr="00254056">
        <w:rPr>
          <w:rFonts w:ascii="Times New Roman" w:hAnsi="Times New Roman" w:cs="Times New Roman"/>
          <w:sz w:val="24"/>
          <w:szCs w:val="24"/>
        </w:rPr>
        <w:t>2</w:t>
      </w:r>
      <w:r w:rsidR="00254056" w:rsidRPr="00254056">
        <w:rPr>
          <w:rFonts w:ascii="Times New Roman" w:hAnsi="Times New Roman" w:cs="Times New Roman"/>
          <w:sz w:val="24"/>
          <w:szCs w:val="24"/>
        </w:rPr>
        <w:t>1</w:t>
      </w:r>
      <w:r w:rsidR="00497947" w:rsidRPr="00254056">
        <w:rPr>
          <w:rFonts w:ascii="Times New Roman" w:hAnsi="Times New Roman" w:cs="Times New Roman"/>
          <w:sz w:val="24"/>
          <w:szCs w:val="24"/>
        </w:rPr>
        <w:t>.</w:t>
      </w:r>
      <w:r w:rsidR="00B24184" w:rsidRPr="00254056">
        <w:rPr>
          <w:rFonts w:ascii="Times New Roman" w:hAnsi="Times New Roman" w:cs="Times New Roman"/>
          <w:sz w:val="24"/>
          <w:szCs w:val="24"/>
        </w:rPr>
        <w:t xml:space="preserve"> Кворум имеется.</w:t>
      </w:r>
    </w:p>
    <w:p w:rsidR="00B24184" w:rsidRPr="00254056" w:rsidRDefault="00B24184" w:rsidP="002540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68A" w:rsidRPr="00254056" w:rsidRDefault="00B24184" w:rsidP="00B241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4056">
        <w:rPr>
          <w:rFonts w:ascii="Times New Roman" w:hAnsi="Times New Roman" w:cs="Times New Roman"/>
          <w:sz w:val="24"/>
          <w:szCs w:val="24"/>
        </w:rPr>
        <w:t xml:space="preserve">Приглашенные: </w:t>
      </w:r>
    </w:p>
    <w:p w:rsidR="00845225" w:rsidRPr="00254056" w:rsidRDefault="00845225" w:rsidP="00FB21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t>Представител</w:t>
      </w:r>
      <w:r w:rsidR="00497947" w:rsidRPr="0025405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4056">
        <w:rPr>
          <w:rFonts w:ascii="Times New Roman" w:eastAsia="Times New Roman" w:hAnsi="Times New Roman" w:cs="Times New Roman"/>
          <w:sz w:val="24"/>
          <w:szCs w:val="24"/>
        </w:rPr>
        <w:t xml:space="preserve"> Банка России: </w:t>
      </w:r>
    </w:p>
    <w:p w:rsidR="00254056" w:rsidRPr="00254056" w:rsidRDefault="00254056" w:rsidP="002540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t>Киреева С.А. – Заместитель директора Департамента - начальник Управления надзора за организациями учетной инфраструктуры Департамента инфраструктуры финансового рынка</w:t>
      </w:r>
    </w:p>
    <w:p w:rsidR="00254056" w:rsidRPr="00254056" w:rsidRDefault="00254056" w:rsidP="002540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t>Морозова К.</w:t>
      </w:r>
      <w:r w:rsidR="00F75EA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54056">
        <w:rPr>
          <w:rFonts w:ascii="Times New Roman" w:eastAsia="Times New Roman" w:hAnsi="Times New Roman" w:cs="Times New Roman"/>
          <w:sz w:val="24"/>
          <w:szCs w:val="24"/>
        </w:rPr>
        <w:t>. – начальник Управления регулирования информационных сервисов и учетной инфраструктуры Департамента инфраструктуры финансового рынка</w:t>
      </w:r>
    </w:p>
    <w:p w:rsidR="00254056" w:rsidRPr="00254056" w:rsidRDefault="00254056" w:rsidP="002540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t>Чернова Е.В. – начальник Центра реализации специальных мер и проектов в учетной инфраструктуре (на правах Управления) Департамента инфраструктуры финансового рынка</w:t>
      </w:r>
    </w:p>
    <w:p w:rsidR="00254056" w:rsidRPr="00254056" w:rsidRDefault="00254056" w:rsidP="002540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t>Егоров Р.Б.– начальник отдела регулирования учетной инфраструктуры Управления регулирования информационных сервисов и учетной инфраструктуры Департамента инфраструктуры финансового рынка</w:t>
      </w:r>
    </w:p>
    <w:p w:rsidR="00254056" w:rsidRPr="00254056" w:rsidRDefault="00254056" w:rsidP="002540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lastRenderedPageBreak/>
        <w:t>Семёнов И.Ю. – советник экономический Центра реализации специальных мер и проектов в учетной инфраструктуре Департамента инфраструктуры финансового рынка</w:t>
      </w:r>
    </w:p>
    <w:p w:rsidR="00B3268A" w:rsidRPr="00B3268A" w:rsidRDefault="00B3268A" w:rsidP="002540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5225" w:rsidRPr="00B3268A" w:rsidRDefault="00845225" w:rsidP="00FB21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Представители НАУФОР:</w:t>
      </w:r>
    </w:p>
    <w:p w:rsidR="00845225" w:rsidRDefault="00845225" w:rsidP="00FB21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Андреева Е.Е. – Первый Вице-президент</w:t>
      </w:r>
    </w:p>
    <w:p w:rsidR="00B24184" w:rsidRPr="00B3268A" w:rsidRDefault="00B24184" w:rsidP="00FB21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Булатова С.Н. – советник</w:t>
      </w:r>
      <w:r w:rsidR="00254056">
        <w:rPr>
          <w:rFonts w:ascii="Times New Roman" w:eastAsia="Times New Roman" w:hAnsi="Times New Roman" w:cs="Times New Roman"/>
          <w:sz w:val="24"/>
          <w:szCs w:val="24"/>
        </w:rPr>
        <w:t xml:space="preserve"> Первого Вице-президента по правовым вопросам</w:t>
      </w:r>
    </w:p>
    <w:p w:rsidR="00702ABA" w:rsidRPr="00B3268A" w:rsidRDefault="00702ABA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184" w:rsidRDefault="00275EFC" w:rsidP="00FB2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68A">
        <w:rPr>
          <w:rFonts w:ascii="Times New Roman" w:hAnsi="Times New Roman" w:cs="Times New Roman"/>
          <w:sz w:val="24"/>
          <w:szCs w:val="24"/>
        </w:rPr>
        <w:t>По вопросу 1</w:t>
      </w:r>
      <w:r w:rsidR="00B24184">
        <w:rPr>
          <w:rFonts w:ascii="Times New Roman" w:hAnsi="Times New Roman" w:cs="Times New Roman"/>
          <w:sz w:val="24"/>
          <w:szCs w:val="24"/>
        </w:rPr>
        <w:t>.</w:t>
      </w:r>
    </w:p>
    <w:p w:rsidR="00BA09D5" w:rsidRPr="00B3268A" w:rsidRDefault="00B24184" w:rsidP="00FB2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4056">
        <w:rPr>
          <w:rFonts w:ascii="Times New Roman" w:hAnsi="Times New Roman" w:cs="Times New Roman"/>
          <w:sz w:val="24"/>
          <w:szCs w:val="24"/>
        </w:rPr>
        <w:t>С</w:t>
      </w:r>
      <w:r w:rsidR="00275EFC" w:rsidRPr="00254056">
        <w:rPr>
          <w:rFonts w:ascii="Times New Roman" w:hAnsi="Times New Roman" w:cs="Times New Roman"/>
          <w:sz w:val="24"/>
          <w:szCs w:val="24"/>
        </w:rPr>
        <w:t xml:space="preserve">лушали </w:t>
      </w:r>
      <w:r w:rsidR="00B3268A" w:rsidRPr="00254056">
        <w:rPr>
          <w:rFonts w:ascii="Times New Roman" w:hAnsi="Times New Roman" w:cs="Times New Roman"/>
          <w:sz w:val="24"/>
          <w:szCs w:val="24"/>
        </w:rPr>
        <w:t>п</w:t>
      </w:r>
      <w:r w:rsidR="00275EFC" w:rsidRPr="00254056">
        <w:rPr>
          <w:rFonts w:ascii="Times New Roman" w:hAnsi="Times New Roman" w:cs="Times New Roman"/>
          <w:sz w:val="24"/>
          <w:szCs w:val="24"/>
        </w:rPr>
        <w:t xml:space="preserve">редставителя Банка России Морозову </w:t>
      </w:r>
      <w:r w:rsidR="00FB2182" w:rsidRPr="00254056">
        <w:rPr>
          <w:rFonts w:ascii="Times New Roman" w:hAnsi="Times New Roman" w:cs="Times New Roman"/>
          <w:sz w:val="24"/>
          <w:szCs w:val="24"/>
        </w:rPr>
        <w:t>К.</w:t>
      </w:r>
      <w:r w:rsidR="006E58CB">
        <w:rPr>
          <w:rFonts w:ascii="Times New Roman" w:hAnsi="Times New Roman" w:cs="Times New Roman"/>
          <w:sz w:val="24"/>
          <w:szCs w:val="24"/>
        </w:rPr>
        <w:t>С</w:t>
      </w:r>
      <w:r w:rsidR="00254056">
        <w:rPr>
          <w:rFonts w:ascii="Times New Roman" w:hAnsi="Times New Roman" w:cs="Times New Roman"/>
          <w:sz w:val="24"/>
          <w:szCs w:val="24"/>
        </w:rPr>
        <w:t xml:space="preserve">. </w:t>
      </w:r>
      <w:r w:rsidR="00275EFC" w:rsidRPr="00B3268A">
        <w:rPr>
          <w:rFonts w:ascii="Times New Roman" w:hAnsi="Times New Roman" w:cs="Times New Roman"/>
          <w:sz w:val="24"/>
          <w:szCs w:val="24"/>
        </w:rPr>
        <w:t>об основных требованиях проекта Указания Банка России «О проведении депозитарием операций по зачислению ценных бумаг на счет депо без поручения депонента и требованиях к осуществлению депозитарной деятельности при проведении операций с ценными бумагами по счетам депо для их зачисления на счет депо без поручения депонента»</w:t>
      </w:r>
      <w:r w:rsidR="00B3268A">
        <w:rPr>
          <w:rFonts w:ascii="Times New Roman" w:hAnsi="Times New Roman" w:cs="Times New Roman"/>
          <w:sz w:val="24"/>
          <w:szCs w:val="24"/>
        </w:rPr>
        <w:t>.</w:t>
      </w:r>
    </w:p>
    <w:p w:rsidR="00275EFC" w:rsidRPr="00B3268A" w:rsidRDefault="00B24184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(вопросы и комментарии:</w:t>
      </w:r>
      <w:r w:rsidR="00275EFC" w:rsidRPr="00B3268A">
        <w:rPr>
          <w:rFonts w:ascii="Times New Roman" w:eastAsia="Times New Roman" w:hAnsi="Times New Roman" w:cs="Times New Roman"/>
          <w:sz w:val="24"/>
          <w:szCs w:val="24"/>
        </w:rPr>
        <w:t xml:space="preserve"> Громова О.В. ООО «Ньютон Инвестиции», Иващенко Э.В. ООО «Компания БКС», Железный И.В. ПАО «Сбербанк», Бывшев С.С. Банк ВТБ (ПАО), Берневега С.А. НКО АО НРД, Кузнецов Д.Ю. </w:t>
      </w:r>
      <w:r w:rsidR="005E7D84" w:rsidRPr="005E7D84">
        <w:rPr>
          <w:rFonts w:ascii="Times New Roman" w:eastAsia="Times New Roman" w:hAnsi="Times New Roman" w:cs="Times New Roman"/>
          <w:sz w:val="24"/>
          <w:szCs w:val="24"/>
        </w:rPr>
        <w:t>АО «Инвестиционная компания Д8»</w:t>
      </w:r>
      <w:r w:rsidRPr="00B241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5EFC" w:rsidRPr="00B326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5EFC" w:rsidRPr="00B3268A" w:rsidRDefault="00275EFC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184" w:rsidRDefault="00275EFC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>вопросу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B24184" w:rsidRPr="00B24184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BA09D5" w:rsidRPr="00B3268A" w:rsidRDefault="005E7D84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25772932"/>
      <w:r>
        <w:rPr>
          <w:rFonts w:ascii="Times New Roman" w:eastAsia="Times New Roman" w:hAnsi="Times New Roman" w:cs="Times New Roman"/>
          <w:sz w:val="24"/>
          <w:szCs w:val="24"/>
        </w:rPr>
        <w:t>Слушали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9D5" w:rsidRPr="00254056">
        <w:rPr>
          <w:rFonts w:ascii="Times New Roman" w:eastAsia="Times New Roman" w:hAnsi="Times New Roman" w:cs="Times New Roman"/>
          <w:sz w:val="24"/>
          <w:szCs w:val="24"/>
        </w:rPr>
        <w:t>представителя Банка России</w:t>
      </w:r>
      <w:r w:rsidR="00275EFC" w:rsidRPr="00254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056" w:rsidRPr="00254056">
        <w:rPr>
          <w:rFonts w:ascii="Times New Roman" w:eastAsia="Times New Roman" w:hAnsi="Times New Roman" w:cs="Times New Roman"/>
          <w:sz w:val="24"/>
          <w:szCs w:val="24"/>
        </w:rPr>
        <w:t>Кирееву С.А.</w:t>
      </w:r>
      <w:r w:rsidR="00275EFC" w:rsidRPr="00254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68A" w:rsidRPr="0025405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 xml:space="preserve"> возможных рисках возникновения недобросовестных практик (</w:t>
      </w:r>
      <w:proofErr w:type="spellStart"/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фрода</w:t>
      </w:r>
      <w:proofErr w:type="spellEnd"/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 xml:space="preserve">) при реализации проекта 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, а также об основных моментах, на которые участникам следует обратить внимание</w:t>
      </w:r>
      <w:r w:rsidR="00B24184" w:rsidRPr="00B24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184">
        <w:rPr>
          <w:rFonts w:ascii="Times New Roman" w:eastAsia="Times New Roman" w:hAnsi="Times New Roman" w:cs="Times New Roman"/>
          <w:sz w:val="24"/>
          <w:szCs w:val="24"/>
        </w:rPr>
        <w:t>при выстраивании систем безопасности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5EFC"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</w:p>
    <w:p w:rsidR="00B3268A" w:rsidRPr="00B3268A" w:rsidRDefault="00B3268A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184" w:rsidRDefault="00BA09D5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По вопросу 3</w:t>
      </w:r>
      <w:r w:rsidR="00B241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9D5" w:rsidRPr="00B3268A" w:rsidRDefault="00B24184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лушали первого Вице-президента НАУФОР Андрееву Е.Е. о планах НАУФОР 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 индустрии о грядущих изменениях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переводах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Pr="00B2418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A09D5" w:rsidRPr="00B3268A" w:rsidRDefault="00BA09D5" w:rsidP="00FB2182">
      <w:pPr>
        <w:pStyle w:val="a6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Создание раздела на сайте НАУФОР</w:t>
      </w:r>
      <w:r w:rsidR="0029572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A09D5" w:rsidRPr="00B3268A" w:rsidRDefault="00BA09D5" w:rsidP="00FB2182">
      <w:pPr>
        <w:pStyle w:val="a6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Поведение обучающих мероприятий. </w:t>
      </w:r>
    </w:p>
    <w:p w:rsidR="00BA09D5" w:rsidRPr="00B3268A" w:rsidRDefault="00BA09D5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184" w:rsidRDefault="00BA09D5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По вопросу 4</w:t>
      </w:r>
      <w:r w:rsidR="00B241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9D5" w:rsidRPr="00B24184" w:rsidRDefault="00B24184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лушали представителя НКО АО НРД </w:t>
      </w:r>
      <w:proofErr w:type="spellStart"/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>Берневегу</w:t>
      </w:r>
      <w:proofErr w:type="spellEnd"/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 С.А. о готовности сервиса 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 xml:space="preserve">перевода ценных бумаг 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>«МОСТ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 к исполнению требований нового регулирования</w:t>
      </w:r>
      <w:r w:rsidR="002957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9D5" w:rsidRPr="00B3268A" w:rsidRDefault="00BA09D5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184" w:rsidRDefault="00BA09D5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По вопрос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B241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9D5" w:rsidRPr="00B3268A" w:rsidRDefault="00B24184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>лушали представителя НКО-ЦК «СПБ Клиринг» (АО) Кузнецову Е.В. о развитии сервисов переводов НКО-ЦК «СПБ Клиринг» (АО).</w:t>
      </w:r>
    </w:p>
    <w:p w:rsidR="00275EFC" w:rsidRPr="00B3268A" w:rsidRDefault="00275EFC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993" w:rsidRDefault="00B24184" w:rsidP="00FB2182">
      <w:pPr>
        <w:shd w:val="clear" w:color="auto" w:fill="FFFFFF"/>
        <w:tabs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B24184" w:rsidRPr="00B3268A" w:rsidRDefault="00B24184" w:rsidP="00FB2182">
      <w:pPr>
        <w:shd w:val="clear" w:color="auto" w:fill="FFFFFF"/>
        <w:tabs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к сведению. Разместить на сайте НАУФОР протокол заседания. Направить участникам комитета и разместить на сайте НАУФОР презентацию </w:t>
      </w:r>
      <w:r w:rsidR="00DA2B34" w:rsidRPr="00B3268A">
        <w:rPr>
          <w:rFonts w:ascii="Times New Roman" w:eastAsia="Times New Roman" w:hAnsi="Times New Roman" w:cs="Times New Roman"/>
          <w:sz w:val="24"/>
          <w:szCs w:val="24"/>
        </w:rPr>
        <w:t xml:space="preserve">НКО АО НРД </w:t>
      </w:r>
      <w:r>
        <w:rPr>
          <w:rFonts w:ascii="Times New Roman" w:hAnsi="Times New Roman" w:cs="Times New Roman"/>
          <w:sz w:val="24"/>
          <w:szCs w:val="24"/>
        </w:rPr>
        <w:t xml:space="preserve">о готовности сервиса переводов «Мост». </w:t>
      </w:r>
    </w:p>
    <w:sectPr w:rsidR="00B24184" w:rsidRPr="00B3268A" w:rsidSect="001E14B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851" w:bottom="1702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B68" w:rsidRDefault="00816B68">
      <w:pPr>
        <w:spacing w:after="0" w:line="240" w:lineRule="auto"/>
      </w:pPr>
      <w:r>
        <w:separator/>
      </w:r>
    </w:p>
  </w:endnote>
  <w:endnote w:type="continuationSeparator" w:id="0">
    <w:p w:rsidR="00816B68" w:rsidRDefault="0081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93" w:rsidRDefault="00657993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93" w:rsidRDefault="0065799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B68" w:rsidRDefault="00816B68">
      <w:pPr>
        <w:spacing w:after="0" w:line="240" w:lineRule="auto"/>
      </w:pPr>
      <w:r>
        <w:separator/>
      </w:r>
    </w:p>
  </w:footnote>
  <w:footnote w:type="continuationSeparator" w:id="0">
    <w:p w:rsidR="00816B68" w:rsidRDefault="0081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93" w:rsidRDefault="00C618BA">
    <w:pPr>
      <w:pStyle w:val="a4"/>
      <w:tabs>
        <w:tab w:val="clear" w:pos="9355"/>
        <w:tab w:val="right" w:pos="9328"/>
      </w:tabs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C4C9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93" w:rsidRDefault="00657993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C4F"/>
    <w:multiLevelType w:val="hybridMultilevel"/>
    <w:tmpl w:val="2BCA5E14"/>
    <w:numStyleLink w:val="1"/>
  </w:abstractNum>
  <w:abstractNum w:abstractNumId="1" w15:restartNumberingAfterBreak="0">
    <w:nsid w:val="21853608"/>
    <w:multiLevelType w:val="hybridMultilevel"/>
    <w:tmpl w:val="2BCA5E14"/>
    <w:styleLink w:val="1"/>
    <w:lvl w:ilvl="0" w:tplc="B602DB4E">
      <w:start w:val="1"/>
      <w:numFmt w:val="decimal"/>
      <w:lvlText w:val="%1."/>
      <w:lvlJc w:val="left"/>
      <w:pPr>
        <w:tabs>
          <w:tab w:val="left" w:pos="709"/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BA95A6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F0FB9E">
      <w:start w:val="1"/>
      <w:numFmt w:val="lowerRoman"/>
      <w:lvlText w:val="%3."/>
      <w:lvlJc w:val="left"/>
      <w:pPr>
        <w:tabs>
          <w:tab w:val="left" w:pos="709"/>
          <w:tab w:val="left" w:pos="993"/>
          <w:tab w:val="num" w:pos="2149"/>
        </w:tabs>
        <w:ind w:left="144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6BA96">
      <w:start w:val="1"/>
      <w:numFmt w:val="decimal"/>
      <w:lvlText w:val="%4."/>
      <w:lvlJc w:val="left"/>
      <w:pPr>
        <w:tabs>
          <w:tab w:val="left" w:pos="709"/>
          <w:tab w:val="left" w:pos="993"/>
          <w:tab w:val="num" w:pos="2869"/>
        </w:tabs>
        <w:ind w:left="216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106BAA">
      <w:start w:val="1"/>
      <w:numFmt w:val="lowerLetter"/>
      <w:lvlText w:val="%5."/>
      <w:lvlJc w:val="left"/>
      <w:pPr>
        <w:tabs>
          <w:tab w:val="left" w:pos="709"/>
          <w:tab w:val="left" w:pos="993"/>
          <w:tab w:val="num" w:pos="3589"/>
        </w:tabs>
        <w:ind w:left="288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80FBE">
      <w:start w:val="1"/>
      <w:numFmt w:val="lowerRoman"/>
      <w:lvlText w:val="%6."/>
      <w:lvlJc w:val="left"/>
      <w:pPr>
        <w:tabs>
          <w:tab w:val="left" w:pos="709"/>
          <w:tab w:val="left" w:pos="993"/>
          <w:tab w:val="num" w:pos="4309"/>
        </w:tabs>
        <w:ind w:left="3600" w:firstLine="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DE47E6">
      <w:start w:val="1"/>
      <w:numFmt w:val="decimal"/>
      <w:lvlText w:val="%7."/>
      <w:lvlJc w:val="left"/>
      <w:pPr>
        <w:tabs>
          <w:tab w:val="left" w:pos="709"/>
          <w:tab w:val="left" w:pos="993"/>
          <w:tab w:val="num" w:pos="5029"/>
        </w:tabs>
        <w:ind w:left="432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1E1E6C">
      <w:start w:val="1"/>
      <w:numFmt w:val="lowerLetter"/>
      <w:lvlText w:val="%8."/>
      <w:lvlJc w:val="left"/>
      <w:pPr>
        <w:tabs>
          <w:tab w:val="left" w:pos="709"/>
          <w:tab w:val="left" w:pos="993"/>
          <w:tab w:val="num" w:pos="5749"/>
        </w:tabs>
        <w:ind w:left="504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A2B4BE">
      <w:start w:val="1"/>
      <w:numFmt w:val="lowerRoman"/>
      <w:lvlText w:val="%9."/>
      <w:lvlJc w:val="left"/>
      <w:pPr>
        <w:tabs>
          <w:tab w:val="left" w:pos="709"/>
          <w:tab w:val="left" w:pos="993"/>
          <w:tab w:val="num" w:pos="6469"/>
        </w:tabs>
        <w:ind w:left="5760" w:firstLine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FB33BE"/>
    <w:multiLevelType w:val="hybridMultilevel"/>
    <w:tmpl w:val="2BCA5E14"/>
    <w:lvl w:ilvl="0" w:tplc="09DA4DA6">
      <w:start w:val="1"/>
      <w:numFmt w:val="decimal"/>
      <w:lvlText w:val="%1."/>
      <w:lvlJc w:val="left"/>
      <w:pPr>
        <w:tabs>
          <w:tab w:val="left" w:pos="709"/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20D14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E637A">
      <w:start w:val="1"/>
      <w:numFmt w:val="lowerRoman"/>
      <w:lvlText w:val="%3."/>
      <w:lvlJc w:val="left"/>
      <w:pPr>
        <w:tabs>
          <w:tab w:val="left" w:pos="709"/>
          <w:tab w:val="left" w:pos="993"/>
          <w:tab w:val="num" w:pos="2149"/>
        </w:tabs>
        <w:ind w:left="144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B2A34E">
      <w:start w:val="1"/>
      <w:numFmt w:val="decimal"/>
      <w:lvlText w:val="%4."/>
      <w:lvlJc w:val="left"/>
      <w:pPr>
        <w:tabs>
          <w:tab w:val="left" w:pos="709"/>
          <w:tab w:val="left" w:pos="993"/>
          <w:tab w:val="num" w:pos="2869"/>
        </w:tabs>
        <w:ind w:left="216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4B052">
      <w:start w:val="1"/>
      <w:numFmt w:val="lowerLetter"/>
      <w:lvlText w:val="%5."/>
      <w:lvlJc w:val="left"/>
      <w:pPr>
        <w:tabs>
          <w:tab w:val="left" w:pos="709"/>
          <w:tab w:val="left" w:pos="993"/>
          <w:tab w:val="num" w:pos="3589"/>
        </w:tabs>
        <w:ind w:left="288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E53B6">
      <w:start w:val="1"/>
      <w:numFmt w:val="lowerRoman"/>
      <w:lvlText w:val="%6."/>
      <w:lvlJc w:val="left"/>
      <w:pPr>
        <w:tabs>
          <w:tab w:val="left" w:pos="709"/>
          <w:tab w:val="left" w:pos="993"/>
          <w:tab w:val="num" w:pos="4309"/>
        </w:tabs>
        <w:ind w:left="3600" w:firstLine="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6670F2">
      <w:start w:val="1"/>
      <w:numFmt w:val="decimal"/>
      <w:lvlText w:val="%7."/>
      <w:lvlJc w:val="left"/>
      <w:pPr>
        <w:tabs>
          <w:tab w:val="left" w:pos="709"/>
          <w:tab w:val="left" w:pos="993"/>
          <w:tab w:val="num" w:pos="5029"/>
        </w:tabs>
        <w:ind w:left="432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DE5498">
      <w:start w:val="1"/>
      <w:numFmt w:val="lowerLetter"/>
      <w:lvlText w:val="%8."/>
      <w:lvlJc w:val="left"/>
      <w:pPr>
        <w:tabs>
          <w:tab w:val="left" w:pos="709"/>
          <w:tab w:val="left" w:pos="993"/>
          <w:tab w:val="num" w:pos="5749"/>
        </w:tabs>
        <w:ind w:left="504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0C8CA4">
      <w:start w:val="1"/>
      <w:numFmt w:val="lowerRoman"/>
      <w:lvlText w:val="%9."/>
      <w:lvlJc w:val="left"/>
      <w:pPr>
        <w:tabs>
          <w:tab w:val="left" w:pos="709"/>
          <w:tab w:val="left" w:pos="993"/>
          <w:tab w:val="num" w:pos="6469"/>
        </w:tabs>
        <w:ind w:left="5760" w:firstLine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73C647D"/>
    <w:multiLevelType w:val="hybridMultilevel"/>
    <w:tmpl w:val="7324942A"/>
    <w:lvl w:ilvl="0" w:tplc="D0A25AF2">
      <w:start w:val="1"/>
      <w:numFmt w:val="decimal"/>
      <w:lvlText w:val="%1."/>
      <w:lvlJc w:val="left"/>
      <w:pPr>
        <w:ind w:left="1069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8643CB"/>
    <w:multiLevelType w:val="hybridMultilevel"/>
    <w:tmpl w:val="2BCA5E14"/>
    <w:lvl w:ilvl="0" w:tplc="09DA4DA6">
      <w:start w:val="1"/>
      <w:numFmt w:val="decimal"/>
      <w:lvlText w:val="%1."/>
      <w:lvlJc w:val="left"/>
      <w:pPr>
        <w:tabs>
          <w:tab w:val="left" w:pos="709"/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20D14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E637A">
      <w:start w:val="1"/>
      <w:numFmt w:val="lowerRoman"/>
      <w:lvlText w:val="%3."/>
      <w:lvlJc w:val="left"/>
      <w:pPr>
        <w:tabs>
          <w:tab w:val="left" w:pos="709"/>
          <w:tab w:val="left" w:pos="993"/>
          <w:tab w:val="num" w:pos="2149"/>
        </w:tabs>
        <w:ind w:left="144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B2A34E">
      <w:start w:val="1"/>
      <w:numFmt w:val="decimal"/>
      <w:lvlText w:val="%4."/>
      <w:lvlJc w:val="left"/>
      <w:pPr>
        <w:tabs>
          <w:tab w:val="left" w:pos="709"/>
          <w:tab w:val="left" w:pos="993"/>
          <w:tab w:val="num" w:pos="2869"/>
        </w:tabs>
        <w:ind w:left="216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4B052">
      <w:start w:val="1"/>
      <w:numFmt w:val="lowerLetter"/>
      <w:lvlText w:val="%5."/>
      <w:lvlJc w:val="left"/>
      <w:pPr>
        <w:tabs>
          <w:tab w:val="left" w:pos="709"/>
          <w:tab w:val="left" w:pos="993"/>
          <w:tab w:val="num" w:pos="3589"/>
        </w:tabs>
        <w:ind w:left="288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E53B6">
      <w:start w:val="1"/>
      <w:numFmt w:val="lowerRoman"/>
      <w:lvlText w:val="%6."/>
      <w:lvlJc w:val="left"/>
      <w:pPr>
        <w:tabs>
          <w:tab w:val="left" w:pos="709"/>
          <w:tab w:val="left" w:pos="993"/>
          <w:tab w:val="num" w:pos="4309"/>
        </w:tabs>
        <w:ind w:left="3600" w:firstLine="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6670F2">
      <w:start w:val="1"/>
      <w:numFmt w:val="decimal"/>
      <w:lvlText w:val="%7."/>
      <w:lvlJc w:val="left"/>
      <w:pPr>
        <w:tabs>
          <w:tab w:val="left" w:pos="709"/>
          <w:tab w:val="left" w:pos="993"/>
          <w:tab w:val="num" w:pos="5029"/>
        </w:tabs>
        <w:ind w:left="432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DE5498">
      <w:start w:val="1"/>
      <w:numFmt w:val="lowerLetter"/>
      <w:lvlText w:val="%8."/>
      <w:lvlJc w:val="left"/>
      <w:pPr>
        <w:tabs>
          <w:tab w:val="left" w:pos="709"/>
          <w:tab w:val="left" w:pos="993"/>
          <w:tab w:val="num" w:pos="5749"/>
        </w:tabs>
        <w:ind w:left="504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0C8CA4">
      <w:start w:val="1"/>
      <w:numFmt w:val="lowerRoman"/>
      <w:lvlText w:val="%9."/>
      <w:lvlJc w:val="left"/>
      <w:pPr>
        <w:tabs>
          <w:tab w:val="left" w:pos="709"/>
          <w:tab w:val="left" w:pos="993"/>
          <w:tab w:val="num" w:pos="6469"/>
        </w:tabs>
        <w:ind w:left="5760" w:firstLine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8735692"/>
    <w:multiLevelType w:val="hybridMultilevel"/>
    <w:tmpl w:val="67409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93"/>
    <w:rsid w:val="00086BD5"/>
    <w:rsid w:val="00097EBB"/>
    <w:rsid w:val="00194F9B"/>
    <w:rsid w:val="001C0836"/>
    <w:rsid w:val="001E14B9"/>
    <w:rsid w:val="00254056"/>
    <w:rsid w:val="00275EFC"/>
    <w:rsid w:val="00295723"/>
    <w:rsid w:val="002F07E1"/>
    <w:rsid w:val="003E0A44"/>
    <w:rsid w:val="00403334"/>
    <w:rsid w:val="00490530"/>
    <w:rsid w:val="00497947"/>
    <w:rsid w:val="005305F5"/>
    <w:rsid w:val="005D5C72"/>
    <w:rsid w:val="005D61D3"/>
    <w:rsid w:val="005E7D84"/>
    <w:rsid w:val="00657993"/>
    <w:rsid w:val="006804F0"/>
    <w:rsid w:val="006D74F9"/>
    <w:rsid w:val="006E37AA"/>
    <w:rsid w:val="006E58CB"/>
    <w:rsid w:val="00702ABA"/>
    <w:rsid w:val="007C626E"/>
    <w:rsid w:val="00816B68"/>
    <w:rsid w:val="00845225"/>
    <w:rsid w:val="00856FB7"/>
    <w:rsid w:val="0095577E"/>
    <w:rsid w:val="00961EB1"/>
    <w:rsid w:val="009A43E6"/>
    <w:rsid w:val="009E3600"/>
    <w:rsid w:val="00A43E7B"/>
    <w:rsid w:val="00A62E3B"/>
    <w:rsid w:val="00A8284B"/>
    <w:rsid w:val="00B24184"/>
    <w:rsid w:val="00B3268A"/>
    <w:rsid w:val="00BA09D5"/>
    <w:rsid w:val="00C618BA"/>
    <w:rsid w:val="00D876D1"/>
    <w:rsid w:val="00D90F0D"/>
    <w:rsid w:val="00DA2B34"/>
    <w:rsid w:val="00DA5565"/>
    <w:rsid w:val="00EC4C90"/>
    <w:rsid w:val="00EC5670"/>
    <w:rsid w:val="00ED1C32"/>
    <w:rsid w:val="00F63618"/>
    <w:rsid w:val="00F75EAE"/>
    <w:rsid w:val="00F80BBB"/>
    <w:rsid w:val="00F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307B"/>
  <w15:docId w15:val="{9BC52DB9-9207-47D7-8C03-52767796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Normal (Web)"/>
    <w:basedOn w:val="a"/>
    <w:uiPriority w:val="99"/>
    <w:semiHidden/>
    <w:unhideWhenUsed/>
    <w:rsid w:val="007C62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8f4506aa708e2a26msolistparagraph">
    <w:name w:val="8f4506aa708e2a26msolistparagraph"/>
    <w:basedOn w:val="a"/>
    <w:rsid w:val="002540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Симбирцева Татьяна Викторовна</dc:creator>
  <cp:lastModifiedBy>Родзянова Ольга Алексеевна</cp:lastModifiedBy>
  <cp:revision>4</cp:revision>
  <dcterms:created xsi:type="dcterms:W3CDTF">2026-04-02T07:47:00Z</dcterms:created>
  <dcterms:modified xsi:type="dcterms:W3CDTF">2026-04-02T07:51:00Z</dcterms:modified>
</cp:coreProperties>
</file>